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ill Sans" w:cs="Gill Sans" w:eastAsia="Gill Sans" w:hAnsi="Gill Sans"/>
          <w:b w:val="1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sz w:val="28"/>
          <w:szCs w:val="28"/>
          <w:rtl w:val="0"/>
        </w:rPr>
        <w:t xml:space="preserve">The Molecular Nanotour Symposium Contribution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Instructions: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Abstracts are required for both oral and poster presentations. (Group leaders will decide who gives an oral presentation)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Do not change the layout or font!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cyan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highlight w:val="cyan"/>
          <w:rtl w:val="0"/>
        </w:rPr>
        <w:t xml:space="preserve">Abstract text and reference limited to a maximum of 200 words together.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Delete all text highlighted in blue and fill in with your content.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Save this document as: Group leader_First name_Last name.docx (for example: Feringa_Alexandra_Matei.docx)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Upload document to the Abstract Submission form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 + References: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Please write a few sentences about your project. </w:t>
      </w: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Limit to 200 words.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One figure </w:t>
      </w:r>
      <w:r w:rsidDel="00000000" w:rsidR="00000000" w:rsidRPr="00000000">
        <w:rPr>
          <w:i w:val="1"/>
          <w:sz w:val="24"/>
          <w:szCs w:val="24"/>
          <w:highlight w:val="cyan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Please insert a figure which summarizes or explains your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Gill Sans" w:cs="Gill Sans" w:eastAsia="Gill Sans" w:hAnsi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